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076" w:rsidRDefault="00F45076" w:rsidP="00F45076">
      <w:pPr>
        <w:spacing w:after="0" w:line="480" w:lineRule="auto"/>
        <w:jc w:val="center"/>
      </w:pPr>
      <w:bookmarkStart w:id="0" w:name="_GoBack"/>
      <w:bookmarkEnd w:id="0"/>
    </w:p>
    <w:p w:rsidR="00F45076" w:rsidRDefault="00F45076" w:rsidP="00F45076">
      <w:pPr>
        <w:spacing w:after="0" w:line="480" w:lineRule="auto"/>
        <w:jc w:val="center"/>
      </w:pPr>
    </w:p>
    <w:p w:rsidR="00F45076" w:rsidRDefault="00F45076" w:rsidP="00F45076">
      <w:pPr>
        <w:spacing w:after="0" w:line="480" w:lineRule="auto"/>
        <w:jc w:val="center"/>
      </w:pPr>
    </w:p>
    <w:p w:rsidR="00F45076" w:rsidRDefault="00F45076" w:rsidP="00F45076">
      <w:pPr>
        <w:spacing w:after="0" w:line="480" w:lineRule="auto"/>
        <w:jc w:val="center"/>
      </w:pPr>
    </w:p>
    <w:p w:rsidR="00F45076" w:rsidRDefault="00F45076" w:rsidP="00F45076">
      <w:pPr>
        <w:spacing w:after="0" w:line="480" w:lineRule="auto"/>
        <w:jc w:val="center"/>
      </w:pPr>
    </w:p>
    <w:p w:rsidR="00F45076" w:rsidRDefault="00F45076" w:rsidP="00F45076">
      <w:pPr>
        <w:spacing w:after="0" w:line="480" w:lineRule="auto"/>
        <w:jc w:val="center"/>
      </w:pPr>
    </w:p>
    <w:p w:rsidR="00F45076" w:rsidRDefault="00F45076" w:rsidP="00F45076">
      <w:pPr>
        <w:spacing w:after="0" w:line="480" w:lineRule="auto"/>
        <w:jc w:val="center"/>
      </w:pPr>
    </w:p>
    <w:p w:rsidR="00440725" w:rsidRPr="00F45076" w:rsidRDefault="00393CF0" w:rsidP="00F45076">
      <w:pPr>
        <w:spacing w:after="0" w:line="480" w:lineRule="auto"/>
        <w:jc w:val="center"/>
      </w:pPr>
      <w:r w:rsidRPr="00F45076">
        <w:t>Industrial and Commercial Bank of China</w:t>
      </w:r>
    </w:p>
    <w:p w:rsidR="00440725" w:rsidRPr="00F45076" w:rsidRDefault="00393CF0" w:rsidP="00F45076">
      <w:pPr>
        <w:spacing w:after="0" w:line="480" w:lineRule="auto"/>
        <w:jc w:val="center"/>
      </w:pPr>
      <w:r w:rsidRPr="00F45076">
        <w:t xml:space="preserve">Student </w:t>
      </w:r>
      <w:r w:rsidR="00F45076" w:rsidRPr="00F45076">
        <w:t>Name</w:t>
      </w:r>
    </w:p>
    <w:p w:rsidR="00440725" w:rsidRPr="00F45076" w:rsidRDefault="00393CF0" w:rsidP="00F45076">
      <w:pPr>
        <w:spacing w:after="0" w:line="480" w:lineRule="auto"/>
        <w:jc w:val="center"/>
      </w:pPr>
      <w:r w:rsidRPr="00F45076">
        <w:t>Institution Affiliation</w:t>
      </w:r>
    </w:p>
    <w:p w:rsidR="00F45076" w:rsidRDefault="00393CF0" w:rsidP="00F45076">
      <w:pPr>
        <w:spacing w:after="0" w:line="480" w:lineRule="auto"/>
        <w:jc w:val="left"/>
      </w:pPr>
      <w:r>
        <w:br w:type="page"/>
      </w:r>
    </w:p>
    <w:p w:rsidR="00440725" w:rsidRPr="00F45076" w:rsidRDefault="00393CF0" w:rsidP="00F45076">
      <w:pPr>
        <w:spacing w:after="0" w:line="480" w:lineRule="auto"/>
        <w:jc w:val="center"/>
      </w:pPr>
      <w:r w:rsidRPr="00F45076">
        <w:lastRenderedPageBreak/>
        <w:t>Industrial and Commercial Bank of China</w:t>
      </w:r>
    </w:p>
    <w:p w:rsidR="00B63362" w:rsidRPr="00440725" w:rsidRDefault="00393CF0" w:rsidP="00F45076">
      <w:pPr>
        <w:pStyle w:val="ListParagraph"/>
        <w:numPr>
          <w:ilvl w:val="0"/>
          <w:numId w:val="2"/>
        </w:numPr>
        <w:spacing w:after="0" w:line="480" w:lineRule="auto"/>
        <w:rPr>
          <w:b/>
        </w:rPr>
      </w:pPr>
      <w:r w:rsidRPr="00440725">
        <w:rPr>
          <w:b/>
        </w:rPr>
        <w:t>Why did ICB</w:t>
      </w:r>
      <w:r w:rsidR="00177AAF" w:rsidRPr="00440725">
        <w:rPr>
          <w:b/>
        </w:rPr>
        <w:t>C</w:t>
      </w:r>
      <w:r w:rsidRPr="00440725">
        <w:rPr>
          <w:b/>
        </w:rPr>
        <w:t xml:space="preserve"> feel it was necessary to issue equity in markets outside mainland</w:t>
      </w:r>
      <w:r w:rsidR="00D424EE" w:rsidRPr="00440725">
        <w:rPr>
          <w:b/>
        </w:rPr>
        <w:t xml:space="preserve"> China</w:t>
      </w:r>
      <w:r w:rsidRPr="00440725">
        <w:rPr>
          <w:b/>
        </w:rPr>
        <w:t>?</w:t>
      </w:r>
      <w:r w:rsidR="00D424EE" w:rsidRPr="00440725">
        <w:rPr>
          <w:b/>
        </w:rPr>
        <w:t xml:space="preserve"> What are the advantages of such a move?</w:t>
      </w:r>
      <w:r w:rsidRPr="00440725">
        <w:rPr>
          <w:b/>
        </w:rPr>
        <w:t xml:space="preserve"> Can you see any disadvantages? </w:t>
      </w:r>
    </w:p>
    <w:p w:rsidR="00243139" w:rsidRDefault="00393CF0" w:rsidP="00F45076">
      <w:pPr>
        <w:spacing w:after="0" w:line="480" w:lineRule="auto"/>
        <w:ind w:firstLine="360"/>
      </w:pPr>
      <w:r>
        <w:t xml:space="preserve">I think that ICBC felt that it was </w:t>
      </w:r>
      <w:r w:rsidR="00FC13D2">
        <w:t xml:space="preserve">necessary to list all the shares on the Hong Kong exchange since </w:t>
      </w:r>
      <w:r w:rsidR="002D374B">
        <w:t>the regulations</w:t>
      </w:r>
      <w:r w:rsidR="00FC13D2">
        <w:t xml:space="preserve"> in Hong </w:t>
      </w:r>
      <w:r w:rsidR="002D374B">
        <w:t>Kong</w:t>
      </w:r>
      <w:r w:rsidR="00FC13D2">
        <w:t xml:space="preserve"> are following international standards</w:t>
      </w:r>
      <w:r w:rsidR="006F6ECD">
        <w:t xml:space="preserve">, but those in </w:t>
      </w:r>
      <w:r w:rsidR="002D374B">
        <w:t>Shanghai</w:t>
      </w:r>
      <w:r w:rsidR="0079231B">
        <w:t xml:space="preserve"> would be still catching up. </w:t>
      </w:r>
      <w:r w:rsidR="002D374B">
        <w:t>Various</w:t>
      </w:r>
      <w:r w:rsidR="0079231B">
        <w:t xml:space="preserve"> advantages can be associated with </w:t>
      </w:r>
      <w:r w:rsidR="002D374B">
        <w:t>the</w:t>
      </w:r>
      <w:r w:rsidR="0079231B">
        <w:t xml:space="preserve"> move. </w:t>
      </w:r>
      <w:r w:rsidR="0079231B">
        <w:tab/>
        <w:t xml:space="preserve">First, ICBC </w:t>
      </w:r>
      <w:r w:rsidR="002D374B">
        <w:t>hopes</w:t>
      </w:r>
      <w:r w:rsidR="0079231B">
        <w:t xml:space="preserve"> that cash will rise due to the issuance o</w:t>
      </w:r>
      <w:r w:rsidR="009D0A63">
        <w:t>f</w:t>
      </w:r>
      <w:r w:rsidR="0079231B">
        <w:t xml:space="preserve"> equity shares. Additionally, transparency and corporate governance would also precisely improve. </w:t>
      </w:r>
      <w:r w:rsidR="009D0A63">
        <w:t xml:space="preserve">In the long </w:t>
      </w:r>
      <w:r w:rsidR="002D374B">
        <w:t>run,</w:t>
      </w:r>
      <w:r w:rsidR="009D0A63">
        <w:t xml:space="preserve"> the company will acquire global recognition</w:t>
      </w:r>
      <w:r w:rsidR="00440725">
        <w:t xml:space="preserve"> (Hill, 2008)</w:t>
      </w:r>
      <w:r w:rsidR="009D0A63">
        <w:t xml:space="preserve">. </w:t>
      </w:r>
      <w:r w:rsidR="00B51658">
        <w:t xml:space="preserve">Furthermore, ICBC can attract a larger group of investors due to the </w:t>
      </w:r>
      <w:r w:rsidR="002D374B">
        <w:t>listing</w:t>
      </w:r>
      <w:r w:rsidR="00B51658">
        <w:t xml:space="preserve"> in international markets. </w:t>
      </w:r>
      <w:r w:rsidR="00BF0F13">
        <w:t>Also, all the Chinese who live outside China will significantly benefit from the listing since t</w:t>
      </w:r>
      <w:r w:rsidR="00637C21">
        <w:t>he transfer to China charges will precisely decrease</w:t>
      </w:r>
      <w:r w:rsidR="002D3552">
        <w:t xml:space="preserve">. The bank </w:t>
      </w:r>
      <w:r w:rsidR="002D374B">
        <w:t>will</w:t>
      </w:r>
      <w:r w:rsidR="002D3552">
        <w:t xml:space="preserve"> also help by cutting down its </w:t>
      </w:r>
      <w:r w:rsidR="00646332">
        <w:t>expense</w:t>
      </w:r>
      <w:r w:rsidR="002D3552">
        <w:t xml:space="preserve">s on </w:t>
      </w:r>
      <w:r w:rsidR="00646332">
        <w:t xml:space="preserve">transaction fees. </w:t>
      </w:r>
    </w:p>
    <w:p w:rsidR="002B31CA" w:rsidRDefault="00393CF0" w:rsidP="00F45076">
      <w:pPr>
        <w:spacing w:after="0" w:line="480" w:lineRule="auto"/>
        <w:ind w:firstLine="360"/>
      </w:pPr>
      <w:r>
        <w:t xml:space="preserve">The </w:t>
      </w:r>
      <w:r w:rsidR="00243139">
        <w:t xml:space="preserve">most significant disadvantage associated with this move </w:t>
      </w:r>
      <w:r>
        <w:t>ICBC ability to function may be hindered since the ICBC will remain open for reviews from other com</w:t>
      </w:r>
      <w:r>
        <w:t xml:space="preserve">panies. </w:t>
      </w:r>
      <w:r w:rsidR="002D374B">
        <w:t>Additionally</w:t>
      </w:r>
      <w:r>
        <w:t xml:space="preserve">, ICBC has not laid down any strategies that could help them compete with other international banks. </w:t>
      </w:r>
    </w:p>
    <w:p w:rsidR="002B31CA" w:rsidRPr="00440725" w:rsidRDefault="00393CF0" w:rsidP="00F45076">
      <w:pPr>
        <w:pStyle w:val="ListParagraph"/>
        <w:numPr>
          <w:ilvl w:val="0"/>
          <w:numId w:val="2"/>
        </w:numPr>
        <w:tabs>
          <w:tab w:val="left" w:pos="7140"/>
        </w:tabs>
        <w:spacing w:after="0" w:line="480" w:lineRule="auto"/>
        <w:rPr>
          <w:b/>
        </w:rPr>
      </w:pPr>
      <w:r w:rsidRPr="00440725">
        <w:rPr>
          <w:b/>
        </w:rPr>
        <w:t xml:space="preserve">What was the attraction of the ICBC listing to foreign investors? What do you think are the risks for a foreigner associated with </w:t>
      </w:r>
      <w:r w:rsidRPr="00440725">
        <w:rPr>
          <w:b/>
        </w:rPr>
        <w:t>investing in ICBC?</w:t>
      </w:r>
    </w:p>
    <w:p w:rsidR="002B31CA" w:rsidRDefault="00393CF0" w:rsidP="00F45076">
      <w:pPr>
        <w:spacing w:after="0" w:line="480" w:lineRule="auto"/>
      </w:pPr>
      <w:r>
        <w:tab/>
      </w:r>
      <w:r w:rsidR="00F74130">
        <w:t xml:space="preserve">The ICBC equity listing was a great move by ICBC since it attracted the </w:t>
      </w:r>
      <w:r w:rsidR="002D374B">
        <w:t>attention</w:t>
      </w:r>
      <w:r w:rsidR="00F74130">
        <w:t xml:space="preserve"> of many foreign investors. </w:t>
      </w:r>
      <w:r>
        <w:t>The listing</w:t>
      </w:r>
      <w:r w:rsidR="00116E35">
        <w:t xml:space="preserve"> gave the foreign </w:t>
      </w:r>
      <w:r w:rsidR="002D374B">
        <w:t>investors</w:t>
      </w:r>
      <w:r w:rsidR="00116E35">
        <w:t xml:space="preserve"> a glance at the </w:t>
      </w:r>
      <w:r w:rsidR="002D374B">
        <w:t>growing</w:t>
      </w:r>
      <w:r w:rsidR="00116E35">
        <w:t xml:space="preserve"> china eco</w:t>
      </w:r>
      <w:r>
        <w:t xml:space="preserve">nomy hence attracting more and </w:t>
      </w:r>
      <w:r w:rsidR="00116E35">
        <w:t xml:space="preserve">more foreign investors. Also, </w:t>
      </w:r>
      <w:r w:rsidR="002D374B">
        <w:t>foreign</w:t>
      </w:r>
      <w:r w:rsidR="00116E35">
        <w:t xml:space="preserve"> investors found that there are large markets and cheap </w:t>
      </w:r>
      <w:r w:rsidR="002D374B">
        <w:t>labor</w:t>
      </w:r>
      <w:r w:rsidR="00116E35">
        <w:t xml:space="preserve"> in China, thus got attracted</w:t>
      </w:r>
      <w:r>
        <w:t xml:space="preserve"> (Hill, 2008)</w:t>
      </w:r>
      <w:r w:rsidR="00116E35">
        <w:t xml:space="preserve">. </w:t>
      </w:r>
      <w:r w:rsidR="00C12C0D">
        <w:t xml:space="preserve">Investors knew that cheap </w:t>
      </w:r>
      <w:r w:rsidR="002D374B">
        <w:t>labor</w:t>
      </w:r>
      <w:r w:rsidR="00C12C0D">
        <w:t xml:space="preserve"> was well trained and </w:t>
      </w:r>
      <w:r w:rsidR="002D374B">
        <w:t>much</w:t>
      </w:r>
      <w:r w:rsidR="00C12C0D">
        <w:t xml:space="preserve"> </w:t>
      </w:r>
      <w:r w:rsidR="002D374B">
        <w:t>productive</w:t>
      </w:r>
      <w:r w:rsidR="00C12C0D">
        <w:t xml:space="preserve"> with unlimited availability. </w:t>
      </w:r>
      <w:r w:rsidR="007C54FE">
        <w:t xml:space="preserve">However, there are several risks that </w:t>
      </w:r>
      <w:r w:rsidR="002D374B">
        <w:t>foreign</w:t>
      </w:r>
      <w:r w:rsidR="007C54FE">
        <w:t xml:space="preserve"> investors have to deal with after deciding to invest in ICBC. First, they have to </w:t>
      </w:r>
      <w:r w:rsidR="00EB0E44">
        <w:t xml:space="preserve">be </w:t>
      </w:r>
      <w:r w:rsidR="00EB0E44">
        <w:lastRenderedPageBreak/>
        <w:t xml:space="preserve">ready to overcome the </w:t>
      </w:r>
      <w:r w:rsidR="002D374B">
        <w:t>foreign</w:t>
      </w:r>
      <w:r w:rsidR="00EB0E44">
        <w:t xml:space="preserve"> </w:t>
      </w:r>
      <w:r w:rsidR="002D374B">
        <w:t>exchange</w:t>
      </w:r>
      <w:r w:rsidR="00EB0E44">
        <w:t xml:space="preserve"> risks. </w:t>
      </w:r>
      <w:r w:rsidR="002D374B">
        <w:t>Lately</w:t>
      </w:r>
      <w:r w:rsidR="00EB0E44">
        <w:t xml:space="preserve">, the </w:t>
      </w:r>
      <w:r w:rsidR="002D374B">
        <w:t>investors</w:t>
      </w:r>
      <w:r w:rsidR="00EB0E44">
        <w:t xml:space="preserve"> have invested in another country with </w:t>
      </w:r>
      <w:r w:rsidR="002D374B">
        <w:t>different governance; hence should</w:t>
      </w:r>
      <w:r w:rsidR="00EB0E44">
        <w:t xml:space="preserve"> </w:t>
      </w:r>
      <w:r w:rsidR="002D374B">
        <w:t>always</w:t>
      </w:r>
      <w:r w:rsidR="00EB0E44">
        <w:t xml:space="preserve"> be prepared to face various </w:t>
      </w:r>
      <w:r w:rsidR="002D374B">
        <w:t>risks</w:t>
      </w:r>
      <w:r w:rsidR="00EB0E44">
        <w:t xml:space="preserve"> from the government. </w:t>
      </w:r>
    </w:p>
    <w:p w:rsidR="00440725" w:rsidRDefault="00393CF0" w:rsidP="00F45076">
      <w:pPr>
        <w:spacing w:after="0" w:line="480" w:lineRule="auto"/>
        <w:jc w:val="left"/>
      </w:pPr>
      <w:r>
        <w:br w:type="page"/>
      </w:r>
    </w:p>
    <w:p w:rsidR="00EB0E44" w:rsidRDefault="00393CF0" w:rsidP="00F45076">
      <w:pPr>
        <w:tabs>
          <w:tab w:val="left" w:pos="7140"/>
        </w:tabs>
        <w:spacing w:after="0" w:line="480" w:lineRule="auto"/>
        <w:jc w:val="center"/>
      </w:pPr>
      <w:r>
        <w:lastRenderedPageBreak/>
        <w:t>Reference</w:t>
      </w:r>
    </w:p>
    <w:p w:rsidR="002D374B" w:rsidRPr="002D374B" w:rsidRDefault="00393CF0" w:rsidP="00F45076">
      <w:pPr>
        <w:tabs>
          <w:tab w:val="left" w:pos="7140"/>
        </w:tabs>
        <w:spacing w:after="0" w:line="480" w:lineRule="auto"/>
      </w:pPr>
      <w:r w:rsidRPr="002D374B">
        <w:t xml:space="preserve">Hill, C. (2008). International Business: Competing in the global market place. </w:t>
      </w:r>
      <w:r w:rsidRPr="002D374B">
        <w:rPr>
          <w:i/>
          <w:iCs/>
        </w:rPr>
        <w:t>Strategic Direction</w:t>
      </w:r>
      <w:r w:rsidRPr="002D374B">
        <w:t xml:space="preserve">, </w:t>
      </w:r>
      <w:r w:rsidRPr="002D374B">
        <w:rPr>
          <w:i/>
          <w:iCs/>
        </w:rPr>
        <w:t>24</w:t>
      </w:r>
      <w:r w:rsidRPr="002D374B">
        <w:t>(9).</w:t>
      </w:r>
    </w:p>
    <w:p w:rsidR="00EB0E44" w:rsidRPr="00243139" w:rsidRDefault="00EB0E44" w:rsidP="00F45076">
      <w:pPr>
        <w:tabs>
          <w:tab w:val="left" w:pos="7140"/>
        </w:tabs>
        <w:spacing w:after="0" w:line="480" w:lineRule="auto"/>
      </w:pPr>
    </w:p>
    <w:sectPr w:rsidR="00EB0E44" w:rsidRPr="00243139" w:rsidSect="00F45076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3CF0" w:rsidRDefault="00393CF0">
      <w:pPr>
        <w:spacing w:after="0" w:line="240" w:lineRule="auto"/>
      </w:pPr>
      <w:r>
        <w:separator/>
      </w:r>
    </w:p>
  </w:endnote>
  <w:endnote w:type="continuationSeparator" w:id="0">
    <w:p w:rsidR="00393CF0" w:rsidRDefault="00393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3CF0" w:rsidRDefault="00393CF0">
      <w:pPr>
        <w:spacing w:after="0" w:line="240" w:lineRule="auto"/>
      </w:pPr>
      <w:r>
        <w:separator/>
      </w:r>
    </w:p>
  </w:footnote>
  <w:footnote w:type="continuationSeparator" w:id="0">
    <w:p w:rsidR="00393CF0" w:rsidRDefault="00393C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78888128"/>
      <w:docPartObj>
        <w:docPartGallery w:val="Page Numbers (Top of Page)"/>
        <w:docPartUnique/>
      </w:docPartObj>
    </w:sdtPr>
    <w:sdtEndPr>
      <w:rPr>
        <w:noProof/>
      </w:rPr>
    </w:sdtEndPr>
    <w:sdtContent>
      <w:p w:rsidR="00F45076" w:rsidRDefault="00393CF0" w:rsidP="00F45076">
        <w:pPr>
          <w:pStyle w:val="Header"/>
        </w:pPr>
        <w:r w:rsidRPr="00F45076">
          <w:t xml:space="preserve">INDUSTRIAL AND COMMERCIAL </w:t>
        </w:r>
        <w:r w:rsidRPr="00F45076">
          <w:t>BANK OF CHINA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4FF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45076" w:rsidRDefault="00F4507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076" w:rsidRDefault="00393CF0">
    <w:pPr>
      <w:pStyle w:val="Header"/>
    </w:pPr>
    <w:r>
      <w:t xml:space="preserve">Running head: </w:t>
    </w:r>
    <w:r w:rsidRPr="00F45076">
      <w:t>INDUSTRIAL AND COMMERCIAL BANK OF CHINA</w:t>
    </w:r>
    <w: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C0205F"/>
    <w:multiLevelType w:val="hybridMultilevel"/>
    <w:tmpl w:val="BF34A64C"/>
    <w:lvl w:ilvl="0" w:tplc="CD526E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7B6A0A8" w:tentative="1">
      <w:start w:val="1"/>
      <w:numFmt w:val="lowerLetter"/>
      <w:lvlText w:val="%2."/>
      <w:lvlJc w:val="left"/>
      <w:pPr>
        <w:ind w:left="1440" w:hanging="360"/>
      </w:pPr>
    </w:lvl>
    <w:lvl w:ilvl="2" w:tplc="E5A0DD18" w:tentative="1">
      <w:start w:val="1"/>
      <w:numFmt w:val="lowerRoman"/>
      <w:lvlText w:val="%3."/>
      <w:lvlJc w:val="right"/>
      <w:pPr>
        <w:ind w:left="2160" w:hanging="180"/>
      </w:pPr>
    </w:lvl>
    <w:lvl w:ilvl="3" w:tplc="60F62828" w:tentative="1">
      <w:start w:val="1"/>
      <w:numFmt w:val="decimal"/>
      <w:lvlText w:val="%4."/>
      <w:lvlJc w:val="left"/>
      <w:pPr>
        <w:ind w:left="2880" w:hanging="360"/>
      </w:pPr>
    </w:lvl>
    <w:lvl w:ilvl="4" w:tplc="C8E21A2A" w:tentative="1">
      <w:start w:val="1"/>
      <w:numFmt w:val="lowerLetter"/>
      <w:lvlText w:val="%5."/>
      <w:lvlJc w:val="left"/>
      <w:pPr>
        <w:ind w:left="3600" w:hanging="360"/>
      </w:pPr>
    </w:lvl>
    <w:lvl w:ilvl="5" w:tplc="2DEE5FE2" w:tentative="1">
      <w:start w:val="1"/>
      <w:numFmt w:val="lowerRoman"/>
      <w:lvlText w:val="%6."/>
      <w:lvlJc w:val="right"/>
      <w:pPr>
        <w:ind w:left="4320" w:hanging="180"/>
      </w:pPr>
    </w:lvl>
    <w:lvl w:ilvl="6" w:tplc="FDE86D1E" w:tentative="1">
      <w:start w:val="1"/>
      <w:numFmt w:val="decimal"/>
      <w:lvlText w:val="%7."/>
      <w:lvlJc w:val="left"/>
      <w:pPr>
        <w:ind w:left="5040" w:hanging="360"/>
      </w:pPr>
    </w:lvl>
    <w:lvl w:ilvl="7" w:tplc="841490DE" w:tentative="1">
      <w:start w:val="1"/>
      <w:numFmt w:val="lowerLetter"/>
      <w:lvlText w:val="%8."/>
      <w:lvlJc w:val="left"/>
      <w:pPr>
        <w:ind w:left="5760" w:hanging="360"/>
      </w:pPr>
    </w:lvl>
    <w:lvl w:ilvl="8" w:tplc="0010D9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1262DA"/>
    <w:multiLevelType w:val="hybridMultilevel"/>
    <w:tmpl w:val="0748D6E6"/>
    <w:lvl w:ilvl="0" w:tplc="B5AAEC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9E3E02" w:tentative="1">
      <w:start w:val="1"/>
      <w:numFmt w:val="lowerLetter"/>
      <w:lvlText w:val="%2."/>
      <w:lvlJc w:val="left"/>
      <w:pPr>
        <w:ind w:left="1440" w:hanging="360"/>
      </w:pPr>
    </w:lvl>
    <w:lvl w:ilvl="2" w:tplc="21A88896" w:tentative="1">
      <w:start w:val="1"/>
      <w:numFmt w:val="lowerRoman"/>
      <w:lvlText w:val="%3."/>
      <w:lvlJc w:val="right"/>
      <w:pPr>
        <w:ind w:left="2160" w:hanging="180"/>
      </w:pPr>
    </w:lvl>
    <w:lvl w:ilvl="3" w:tplc="6E1A7054" w:tentative="1">
      <w:start w:val="1"/>
      <w:numFmt w:val="decimal"/>
      <w:lvlText w:val="%4."/>
      <w:lvlJc w:val="left"/>
      <w:pPr>
        <w:ind w:left="2880" w:hanging="360"/>
      </w:pPr>
    </w:lvl>
    <w:lvl w:ilvl="4" w:tplc="BCD23EEC" w:tentative="1">
      <w:start w:val="1"/>
      <w:numFmt w:val="lowerLetter"/>
      <w:lvlText w:val="%5."/>
      <w:lvlJc w:val="left"/>
      <w:pPr>
        <w:ind w:left="3600" w:hanging="360"/>
      </w:pPr>
    </w:lvl>
    <w:lvl w:ilvl="5" w:tplc="63FE77F6" w:tentative="1">
      <w:start w:val="1"/>
      <w:numFmt w:val="lowerRoman"/>
      <w:lvlText w:val="%6."/>
      <w:lvlJc w:val="right"/>
      <w:pPr>
        <w:ind w:left="4320" w:hanging="180"/>
      </w:pPr>
    </w:lvl>
    <w:lvl w:ilvl="6" w:tplc="9CE4886C" w:tentative="1">
      <w:start w:val="1"/>
      <w:numFmt w:val="decimal"/>
      <w:lvlText w:val="%7."/>
      <w:lvlJc w:val="left"/>
      <w:pPr>
        <w:ind w:left="5040" w:hanging="360"/>
      </w:pPr>
    </w:lvl>
    <w:lvl w:ilvl="7" w:tplc="13D2DFBE" w:tentative="1">
      <w:start w:val="1"/>
      <w:numFmt w:val="lowerLetter"/>
      <w:lvlText w:val="%8."/>
      <w:lvlJc w:val="left"/>
      <w:pPr>
        <w:ind w:left="5760" w:hanging="360"/>
      </w:pPr>
    </w:lvl>
    <w:lvl w:ilvl="8" w:tplc="1C6A652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58F"/>
    <w:rsid w:val="000E058F"/>
    <w:rsid w:val="00116E35"/>
    <w:rsid w:val="00177AAF"/>
    <w:rsid w:val="00243139"/>
    <w:rsid w:val="002B31CA"/>
    <w:rsid w:val="002D3552"/>
    <w:rsid w:val="002D374B"/>
    <w:rsid w:val="00393CF0"/>
    <w:rsid w:val="00440725"/>
    <w:rsid w:val="00637C21"/>
    <w:rsid w:val="00646332"/>
    <w:rsid w:val="00692311"/>
    <w:rsid w:val="006F6ECD"/>
    <w:rsid w:val="0079231B"/>
    <w:rsid w:val="007C54FE"/>
    <w:rsid w:val="008E176B"/>
    <w:rsid w:val="00922D97"/>
    <w:rsid w:val="009D0A63"/>
    <w:rsid w:val="00B0069C"/>
    <w:rsid w:val="00B51658"/>
    <w:rsid w:val="00B63362"/>
    <w:rsid w:val="00BF0F13"/>
    <w:rsid w:val="00C12C0D"/>
    <w:rsid w:val="00D424EE"/>
    <w:rsid w:val="00D77F84"/>
    <w:rsid w:val="00EB0E44"/>
    <w:rsid w:val="00EC4FF6"/>
    <w:rsid w:val="00F45076"/>
    <w:rsid w:val="00F74130"/>
    <w:rsid w:val="00FC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B37AA4-DC67-4BDB-8BF9-C48E0C7E0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072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450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07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F450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076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2019-10-23T03:22:00Z</dcterms:created>
  <dcterms:modified xsi:type="dcterms:W3CDTF">2019-10-23T03:22:00Z</dcterms:modified>
</cp:coreProperties>
</file>